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4C4A5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068E8911" w:rsidR="004C4A58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090915" w:rsidRPr="00090915">
        <w:rPr>
          <w:rFonts w:ascii="Arial" w:hAnsi="Arial" w:cs="Arial" w:hint="eastAsia"/>
          <w:b/>
          <w:color w:val="000000"/>
          <w:sz w:val="24"/>
          <w:szCs w:val="24"/>
        </w:rPr>
        <w:t>轿厢上行超速保护装置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5542F346" w14:textId="77777777" w:rsidR="00E50899" w:rsidRDefault="00E50899" w:rsidP="00E50899">
      <w:pPr>
        <w:spacing w:beforeLines="40" w:before="124"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 w:hint="eastAsia"/>
          <w:b/>
          <w:bCs/>
          <w:sz w:val="32"/>
          <w:szCs w:val="32"/>
        </w:rPr>
        <w:t>轿厢上行超速保护装置（曳引机制动器式减速部件）</w:t>
      </w:r>
    </w:p>
    <w:p w14:paraId="047BA7CA" w14:textId="77777777" w:rsidR="00E50899" w:rsidRDefault="00E50899" w:rsidP="00E50899">
      <w:pPr>
        <w:jc w:val="center"/>
        <w:rPr>
          <w:rFonts w:ascii="楷体_GB2312" w:eastAsia="楷体_GB2312" w:hAnsi="Arial" w:cs="Arial"/>
          <w:kern w:val="0"/>
          <w:sz w:val="24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适用参数范围和配置表</w:t>
      </w:r>
      <w:r>
        <w:rPr>
          <w:rFonts w:ascii="Arial" w:hAnsi="Arial" w:cs="Arial" w:hint="eastAsia"/>
          <w:b/>
          <w:bCs/>
          <w:sz w:val="32"/>
          <w:szCs w:val="32"/>
        </w:rPr>
        <w:t>（草稿）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84"/>
        <w:gridCol w:w="2409"/>
        <w:gridCol w:w="1985"/>
        <w:gridCol w:w="2494"/>
      </w:tblGrid>
      <w:tr w:rsidR="00E50899" w14:paraId="4EA95800" w14:textId="77777777" w:rsidTr="00E50899">
        <w:trPr>
          <w:trHeight w:val="454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9E51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系统质量范围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4A2A" w14:textId="5F544236" w:rsidR="00E50899" w:rsidRDefault="00E50899">
            <w:pPr>
              <w:snapToGrid w:val="0"/>
              <w:ind w:right="240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04B3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额定载重量范围</w:t>
            </w:r>
          </w:p>
        </w:tc>
        <w:tc>
          <w:tcPr>
            <w:tcW w:w="24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91FE5" w14:textId="058838DD" w:rsidR="00E50899" w:rsidRDefault="00E50899">
            <w:pPr>
              <w:snapToGrid w:val="0"/>
              <w:jc w:val="left"/>
              <w:rPr>
                <w:rFonts w:ascii="Arial" w:eastAsia="方正书宋简体" w:hAnsi="Arial" w:cs="Arial"/>
                <w:sz w:val="24"/>
                <w:szCs w:val="21"/>
              </w:rPr>
            </w:pPr>
          </w:p>
        </w:tc>
      </w:tr>
      <w:tr w:rsidR="00E50899" w14:paraId="4903DBEB" w14:textId="77777777" w:rsidTr="00E50899">
        <w:trPr>
          <w:trHeight w:val="454"/>
          <w:jc w:val="center"/>
        </w:trPr>
        <w:tc>
          <w:tcPr>
            <w:tcW w:w="2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E099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结构型式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3D4D" w14:textId="3E7CFB0B" w:rsidR="00E50899" w:rsidRDefault="00E50899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8626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额定速度范围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504BE" w14:textId="55FA36F2" w:rsidR="00E50899" w:rsidRDefault="00E50899">
            <w:pPr>
              <w:snapToGrid w:val="0"/>
              <w:jc w:val="left"/>
              <w:rPr>
                <w:rFonts w:ascii="Arial" w:eastAsia="方正书宋简体" w:hAnsi="Arial" w:cs="Arial"/>
                <w:sz w:val="24"/>
                <w:szCs w:val="21"/>
              </w:rPr>
            </w:pPr>
          </w:p>
        </w:tc>
      </w:tr>
      <w:tr w:rsidR="00E50899" w14:paraId="7B5ACC4F" w14:textId="77777777" w:rsidTr="00E50899">
        <w:trPr>
          <w:trHeight w:val="454"/>
          <w:jc w:val="center"/>
        </w:trPr>
        <w:tc>
          <w:tcPr>
            <w:tcW w:w="2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999E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  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14AC" w14:textId="5BB79E46" w:rsidR="00E50899" w:rsidRDefault="00E50899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CEE6" w14:textId="77777777" w:rsidR="00E50899" w:rsidRDefault="00E50899" w:rsidP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作用部位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18FAD1" w14:textId="7B1AD8BF" w:rsidR="00E50899" w:rsidRDefault="00E50899" w:rsidP="00E50899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</w:tr>
      <w:tr w:rsidR="00E50899" w14:paraId="0120F59E" w14:textId="77777777" w:rsidTr="00E50899">
        <w:trPr>
          <w:trHeight w:val="454"/>
          <w:jc w:val="center"/>
        </w:trPr>
        <w:tc>
          <w:tcPr>
            <w:tcW w:w="2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EF3A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防机械火花措施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8014" w14:textId="2E3FD5FF" w:rsidR="00E50899" w:rsidRDefault="00E50899" w:rsidP="00E50899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4A58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弹性元件型式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8EBF5" w14:textId="4FFA1ABC" w:rsidR="00E50899" w:rsidRDefault="00E50899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</w:tr>
      <w:tr w:rsidR="00E50899" w14:paraId="24A4090B" w14:textId="77777777" w:rsidTr="00E50899">
        <w:trPr>
          <w:trHeight w:val="454"/>
          <w:jc w:val="center"/>
        </w:trPr>
        <w:tc>
          <w:tcPr>
            <w:tcW w:w="2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592E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动作触发方式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2F0C" w14:textId="6201670F" w:rsidR="00E50899" w:rsidRDefault="00E50899" w:rsidP="00E50899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D5E5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摩擦元件材料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D099AA" w14:textId="48E0882C" w:rsidR="00E50899" w:rsidRDefault="00E50899">
            <w:pPr>
              <w:snapToGrid w:val="0"/>
              <w:jc w:val="left"/>
              <w:rPr>
                <w:rFonts w:eastAsia="方正书宋简体"/>
                <w:sz w:val="24"/>
                <w:szCs w:val="21"/>
              </w:rPr>
            </w:pPr>
          </w:p>
        </w:tc>
      </w:tr>
      <w:tr w:rsidR="00E50899" w14:paraId="6A670961" w14:textId="77777777" w:rsidTr="00E50899">
        <w:trPr>
          <w:trHeight w:val="454"/>
          <w:jc w:val="center"/>
        </w:trPr>
        <w:tc>
          <w:tcPr>
            <w:tcW w:w="2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AF41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适用斜行电梯的</w:t>
            </w:r>
          </w:p>
          <w:p w14:paraId="297F3CA9" w14:textId="77777777" w:rsidR="00E50899" w:rsidRDefault="00E50899">
            <w:pPr>
              <w:snapToGrid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倾斜角范围</w:t>
            </w: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46F664" w14:textId="6ADB98F7" w:rsidR="00E50899" w:rsidRDefault="00E50899">
            <w:pPr>
              <w:snapToGrid w:val="0"/>
              <w:rPr>
                <w:rFonts w:ascii="Arial" w:eastAsia="方正书宋简体" w:hAnsi="Arial" w:cs="Arial"/>
                <w:bCs/>
                <w:sz w:val="24"/>
                <w:szCs w:val="24"/>
              </w:rPr>
            </w:pPr>
          </w:p>
        </w:tc>
      </w:tr>
      <w:tr w:rsidR="00E50899" w14:paraId="0D59993D" w14:textId="77777777" w:rsidTr="00E50899">
        <w:trPr>
          <w:trHeight w:val="159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D124" w14:textId="77777777" w:rsidR="00E50899" w:rsidRDefault="00E50899">
            <w:pPr>
              <w:adjustRightInd w:val="0"/>
              <w:spacing w:line="320" w:lineRule="exact"/>
              <w:jc w:val="left"/>
              <w:rPr>
                <w:rFonts w:ascii="楷体" w:eastAsia="楷体" w:hAnsi="楷体" w:cs="Arial" w:hint="eastAsia"/>
                <w:color w:val="000000"/>
                <w:sz w:val="24"/>
              </w:rPr>
            </w:pPr>
            <w:r>
              <w:rPr>
                <w:rFonts w:ascii="楷体" w:eastAsia="楷体" w:hAnsi="楷体" w:cs="Arial" w:hint="eastAsia"/>
                <w:color w:val="000000"/>
                <w:sz w:val="24"/>
              </w:rPr>
              <w:t>注：</w:t>
            </w:r>
            <w:r>
              <w:rPr>
                <w:rFonts w:ascii="楷体" w:eastAsia="楷体" w:hAnsi="楷体" w:cs="Arial" w:hint="eastAsia"/>
                <w:bCs/>
                <w:color w:val="000000"/>
                <w:sz w:val="24"/>
              </w:rPr>
              <w:t>型式试验时的悬挂比为    。</w:t>
            </w:r>
            <w:proofErr w:type="gramStart"/>
            <w:r>
              <w:rPr>
                <w:rFonts w:ascii="楷体" w:eastAsia="楷体" w:hAnsi="楷体" w:cs="Arial" w:hint="eastAsia"/>
                <w:bCs/>
                <w:color w:val="000000"/>
                <w:sz w:val="24"/>
              </w:rPr>
              <w:t>当用于</w:t>
            </w:r>
            <w:proofErr w:type="gramEnd"/>
            <w:r>
              <w:rPr>
                <w:rFonts w:ascii="楷体" w:eastAsia="楷体" w:hAnsi="楷体" w:cs="Arial" w:hint="eastAsia"/>
                <w:bCs/>
                <w:color w:val="000000"/>
                <w:sz w:val="24"/>
              </w:rPr>
              <w:t>其他悬挂比时，所适用系统质量、额定载重量和额定速度</w:t>
            </w:r>
            <w:r>
              <w:rPr>
                <w:rFonts w:ascii="楷体" w:eastAsia="楷体" w:hAnsi="楷体" w:cs="Arial" w:hint="eastAsia"/>
                <w:color w:val="000000"/>
                <w:sz w:val="24"/>
              </w:rPr>
              <w:t>可根据实际悬挂比按下列公式进行换算：</w:t>
            </w:r>
          </w:p>
          <w:p w14:paraId="5E671211" w14:textId="77777777" w:rsidR="00E50899" w:rsidRDefault="00E50899">
            <w:pPr>
              <w:spacing w:line="320" w:lineRule="exact"/>
              <w:jc w:val="left"/>
              <w:rPr>
                <w:rFonts w:ascii="楷体" w:eastAsia="楷体" w:hAnsi="楷体" w:cs="Arial" w:hint="eastAsia"/>
                <w:color w:val="000000"/>
                <w:sz w:val="24"/>
              </w:rPr>
            </w:pPr>
            <w:r>
              <w:rPr>
                <w:rFonts w:ascii="楷体" w:eastAsia="楷体" w:hAnsi="楷体" w:cs="Arial" w:hint="eastAsia"/>
                <w:color w:val="000000"/>
                <w:sz w:val="24"/>
              </w:rPr>
              <w:t>(1) 系统质量适用范围＝型式试验系统质量范围×实际悬挂比÷型式试验悬挂比；</w:t>
            </w:r>
          </w:p>
          <w:p w14:paraId="332CF4A9" w14:textId="77777777" w:rsidR="00E50899" w:rsidRDefault="00E50899">
            <w:pPr>
              <w:snapToGrid w:val="0"/>
              <w:spacing w:line="320" w:lineRule="exact"/>
              <w:jc w:val="left"/>
              <w:rPr>
                <w:rFonts w:ascii="楷体" w:eastAsia="楷体" w:hAnsi="楷体" w:cs="Arial" w:hint="eastAsia"/>
                <w:color w:val="000000"/>
                <w:sz w:val="24"/>
              </w:rPr>
            </w:pPr>
            <w:r>
              <w:rPr>
                <w:rFonts w:ascii="楷体" w:eastAsia="楷体" w:hAnsi="楷体" w:cs="Arial" w:hint="eastAsia"/>
                <w:color w:val="000000"/>
                <w:sz w:val="24"/>
              </w:rPr>
              <w:t xml:space="preserve">(2) </w:t>
            </w:r>
            <w:r>
              <w:rPr>
                <w:rFonts w:ascii="楷体" w:eastAsia="楷体" w:hAnsi="楷体" w:cs="Arial" w:hint="eastAsia"/>
                <w:color w:val="000000"/>
                <w:spacing w:val="-4"/>
                <w:sz w:val="24"/>
              </w:rPr>
              <w:t>额定载重量适用范围＝型式试验额定载重量范围×实际悬挂比÷型式试验悬挂比；</w:t>
            </w:r>
          </w:p>
          <w:p w14:paraId="5EB2D31B" w14:textId="77777777" w:rsidR="00E50899" w:rsidRDefault="00E50899">
            <w:pPr>
              <w:snapToGrid w:val="0"/>
              <w:spacing w:line="320" w:lineRule="exact"/>
              <w:rPr>
                <w:rFonts w:ascii="Arial" w:eastAsia="方正书宋简体" w:hAnsi="Arial" w:cs="Arial"/>
                <w:bCs/>
                <w:sz w:val="24"/>
                <w:szCs w:val="24"/>
              </w:rPr>
            </w:pPr>
            <w:r>
              <w:rPr>
                <w:rFonts w:ascii="楷体" w:eastAsia="楷体" w:hAnsi="楷体" w:cs="Arial" w:hint="eastAsia"/>
                <w:color w:val="000000"/>
                <w:sz w:val="24"/>
              </w:rPr>
              <w:t>(3) 额定速度适用范围＝型式试验额定速度范围÷实际悬挂比×型式试验悬挂比。</w:t>
            </w:r>
          </w:p>
        </w:tc>
      </w:tr>
    </w:tbl>
    <w:p w14:paraId="41587840" w14:textId="77777777" w:rsidR="00E50899" w:rsidRDefault="00E50899" w:rsidP="00E5089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8211745" w14:textId="77777777" w:rsidR="004C4A58" w:rsidRPr="00E50899" w:rsidRDefault="004C4A58"/>
    <w:sectPr w:rsidR="004C4A58" w:rsidRPr="00E50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FAA4F" w14:textId="77777777" w:rsidR="00C3042C" w:rsidRDefault="00C3042C" w:rsidP="00090915">
      <w:r>
        <w:separator/>
      </w:r>
    </w:p>
  </w:endnote>
  <w:endnote w:type="continuationSeparator" w:id="0">
    <w:p w14:paraId="28C095B8" w14:textId="77777777" w:rsidR="00C3042C" w:rsidRDefault="00C3042C" w:rsidP="0009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14A1D" w14:textId="77777777" w:rsidR="00C3042C" w:rsidRDefault="00C3042C" w:rsidP="00090915">
      <w:r>
        <w:separator/>
      </w:r>
    </w:p>
  </w:footnote>
  <w:footnote w:type="continuationSeparator" w:id="0">
    <w:p w14:paraId="61AA85F0" w14:textId="77777777" w:rsidR="00C3042C" w:rsidRDefault="00C3042C" w:rsidP="00090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83FAA"/>
    <w:rsid w:val="00090915"/>
    <w:rsid w:val="001A365A"/>
    <w:rsid w:val="001E1495"/>
    <w:rsid w:val="004C4A58"/>
    <w:rsid w:val="00644E7F"/>
    <w:rsid w:val="006F5CE6"/>
    <w:rsid w:val="00862FB6"/>
    <w:rsid w:val="008F2D98"/>
    <w:rsid w:val="00A17858"/>
    <w:rsid w:val="00A712A2"/>
    <w:rsid w:val="00AF0B9E"/>
    <w:rsid w:val="00C3042C"/>
    <w:rsid w:val="00D63EEB"/>
    <w:rsid w:val="00E50899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ED912"/>
  <w15:docId w15:val="{847E554B-B12E-4B9E-A84D-0F3FE42A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5</cp:revision>
  <dcterms:created xsi:type="dcterms:W3CDTF">2024-08-28T05:17:00Z</dcterms:created>
  <dcterms:modified xsi:type="dcterms:W3CDTF">2024-09-14T04:31:00Z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